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 w:val="0"/>
        <w:ind w:left="0"/>
        <w:jc w:val="right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eastAsia="Calibri"/>
          <w:b w:val="0"/>
          <w:bCs w:val="0"/>
          <w:caps w:val="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Calibri"/>
          <w:b w:val="0"/>
          <w:bCs w:val="0"/>
          <w:caps w:val="0"/>
          <w:sz w:val="24"/>
          <w:szCs w:val="24"/>
          <w:highlight w:val="none"/>
        </w:rPr>
        <w:t xml:space="preserve">Приложение №9</w:t>
      </w:r>
      <w:r>
        <w:rPr>
          <w:rFonts w:ascii="Times New Roman" w:hAnsi="Times New Roman" w:eastAsia="Calibri"/>
          <w:b w:val="0"/>
          <w:bCs w:val="0"/>
          <w:caps w:val="0"/>
          <w:sz w:val="24"/>
          <w:szCs w:val="24"/>
          <w:highlight w:val="none"/>
        </w:rPr>
      </w:r>
      <w:r>
        <w:rPr>
          <w:rFonts w:ascii="Times New Roman" w:hAnsi="Times New Roman" w:eastAsia="Calibri"/>
          <w:b w:val="0"/>
          <w:bCs w:val="0"/>
          <w:caps w:val="0"/>
          <w:sz w:val="24"/>
          <w:szCs w:val="24"/>
          <w:highlight w:val="none"/>
        </w:rPr>
      </w:r>
    </w:p>
    <w:p>
      <w:pPr>
        <w:contextualSpacing w:val="0"/>
        <w:ind w:left="0"/>
        <w:jc w:val="right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eastAsia="Calibri"/>
          <w:b w:val="0"/>
          <w:bCs w:val="0"/>
          <w:caps w:val="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Calibri"/>
          <w:b w:val="0"/>
          <w:bCs w:val="0"/>
          <w:caps w:val="0"/>
          <w:sz w:val="24"/>
          <w:szCs w:val="24"/>
          <w:highlight w:val="none"/>
        </w:rPr>
        <w:t xml:space="preserve">к Документации о закупке</w:t>
      </w:r>
      <w:r>
        <w:rPr>
          <w:rFonts w:ascii="Times New Roman" w:hAnsi="Times New Roman" w:eastAsia="Calibri"/>
          <w:b w:val="0"/>
          <w:bCs w:val="0"/>
          <w:caps w:val="0"/>
          <w:sz w:val="24"/>
          <w:szCs w:val="24"/>
          <w:highlight w:val="none"/>
        </w:rPr>
      </w:r>
      <w:r>
        <w:rPr>
          <w:rFonts w:ascii="Times New Roman" w:hAnsi="Times New Roman" w:eastAsia="Calibri"/>
          <w:b w:val="0"/>
          <w:bCs w:val="0"/>
          <w:caps w:val="0"/>
          <w:sz w:val="24"/>
          <w:szCs w:val="24"/>
          <w:highlight w:val="none"/>
        </w:rPr>
      </w:r>
    </w:p>
    <w:p>
      <w:pPr>
        <w:ind w:left="425"/>
        <w:jc w:val="center"/>
        <w:spacing w:before="360" w:after="120"/>
        <w:shd w:val="clear" w:color="ffffff" w:themeColor="background1" w:fill="ffffff" w:themeFill="background1"/>
        <w:rPr>
          <w:rFonts w:ascii="Times New Roman" w:hAnsi="Times New Roman" w:eastAsia="Calibri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Calibri"/>
          <w:b/>
          <w:caps/>
          <w:sz w:val="24"/>
          <w:szCs w:val="24"/>
          <w:highlight w:val="none"/>
        </w:rPr>
      </w:r>
      <w:r>
        <w:rPr>
          <w:rFonts w:ascii="Times New Roman" w:hAnsi="Times New Roman" w:eastAsia="Calibri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Calibri"/>
          <w:b/>
          <w:bCs/>
          <w:caps/>
          <w:sz w:val="24"/>
          <w:szCs w:val="24"/>
          <w:highlight w:val="none"/>
        </w:rPr>
      </w:r>
    </w:p>
    <w:p>
      <w:pPr>
        <w:pStyle w:val="842"/>
        <w:ind w:left="425"/>
        <w:jc w:val="center"/>
        <w:spacing w:before="360" w:after="120"/>
        <w:shd w:val="clear" w:color="ffffff" w:themeColor="background1" w:fill="ffffff" w:themeFill="background1"/>
        <w:rPr>
          <w:rFonts w:ascii="Times New Roman" w:hAnsi="Times New Roman" w:eastAsia="Calibri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Calibri"/>
          <w:b/>
          <w:caps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4"/>
          <w:szCs w:val="24"/>
        </w:rPr>
        <w:t xml:space="preserve"> / </w:t>
      </w:r>
      <w:r>
        <w:rPr>
          <w:rFonts w:ascii="Times New Roman" w:hAnsi="Times New Roman" w:eastAsia="Calibri"/>
          <w:b/>
          <w:caps/>
          <w:sz w:val="24"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Calibri"/>
          <w:b/>
          <w:bCs/>
          <w:caps/>
          <w:sz w:val="24"/>
          <w:szCs w:val="24"/>
          <w:highlight w:val="none"/>
        </w:rPr>
      </w:r>
    </w:p>
    <w:p>
      <w:pPr>
        <w:pStyle w:val="846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bookmarkStart w:id="0" w:name="undefined"/>
      <w:r>
        <w:rPr>
          <w:rFonts w:ascii="Times New Roman" w:hAnsi="Times New Roman" w:eastAsia="Times New Roman" w:cs="Times New Roman"/>
          <w:sz w:val="26"/>
          <w:szCs w:val="26"/>
        </w:rPr>
      </w:r>
      <w:bookmarkStart w:id="0" w:name="undefined"/>
      <w:r>
        <w:rPr>
          <w:rFonts w:ascii="Times New Roman" w:hAnsi="Times New Roman" w:eastAsia="Times New Roman" w:cs="Times New Roman"/>
          <w:sz w:val="26"/>
          <w:szCs w:val="26"/>
        </w:rPr>
      </w:r>
      <w:bookmarkEnd w:id="0"/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tbl>
      <w:tblPr>
        <w:tblStyle w:val="698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96"/>
        <w:gridCol w:w="2456"/>
        <w:gridCol w:w="6215"/>
      </w:tblGrid>
      <w:tr>
        <w:tblPrEx/>
        <w:trPr>
          <w:trHeight w:val="5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vAlign w:val="center"/>
            <w:textDirection w:val="lrTb"/>
            <w:noWrap w:val="false"/>
          </w:tcPr>
          <w:p>
            <w:pPr>
              <w:pStyle w:val="846"/>
              <w:ind w:left="0"/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6" w:type="dxa"/>
            <w:vAlign w:val="center"/>
            <w:textDirection w:val="lrTb"/>
            <w:noWrap w:val="false"/>
          </w:tcPr>
          <w:p>
            <w:pPr>
              <w:pStyle w:val="846"/>
              <w:ind w:left="0"/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15" w:type="dxa"/>
            <w:vAlign w:val="center"/>
            <w:textDirection w:val="lrTb"/>
            <w:noWrap w:val="false"/>
          </w:tcPr>
          <w:p>
            <w:pPr>
              <w:pStyle w:val="846"/>
              <w:ind w:left="0"/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</w:tr>
      <w:tr>
        <w:tblPrEx/>
        <w:trPr>
          <w:trHeight w:val="7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vAlign w:val="center"/>
            <w:textDirection w:val="lrTb"/>
            <w:noWrap w:val="false"/>
          </w:tcPr>
          <w:p>
            <w:pPr>
              <w:pStyle w:val="846"/>
              <w:numPr>
                <w:ilvl w:val="1"/>
                <w:numId w:val="2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6" w:type="dxa"/>
            <w:vAlign w:val="center"/>
            <w:textDirection w:val="lrTb"/>
            <w:noWrap w:val="false"/>
          </w:tcPr>
          <w:p>
            <w:pPr>
              <w:pStyle w:val="846"/>
              <w:ind w:left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Наиме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нован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ие лота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15" w:type="dxa"/>
            <w:vAlign w:val="center"/>
            <w:textDirection w:val="lrTb"/>
            <w:noWrap w:val="false"/>
          </w:tcPr>
          <w:p>
            <w:pPr>
              <w:pStyle w:val="846"/>
              <w:ind w:left="0"/>
              <w:spacing w:after="0"/>
              <w:rPr>
                <w:rFonts w:ascii="Times New Roman" w:hAnsi="Times New Roman" w:eastAsia="Times New Roman" w:cs="Times New Roman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ОКДП2 14.12. Поставка спецодежды и обуви для подразделе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ний АО «ДГК»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vAlign w:val="center"/>
            <w:textDirection w:val="lrTb"/>
            <w:noWrap w:val="false"/>
          </w:tcPr>
          <w:p>
            <w:pPr>
              <w:pStyle w:val="846"/>
              <w:numPr>
                <w:ilvl w:val="1"/>
                <w:numId w:val="2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6" w:type="dxa"/>
            <w:vAlign w:val="center"/>
            <w:textDirection w:val="lrTb"/>
            <w:noWrap w:val="false"/>
          </w:tcPr>
          <w:p>
            <w:pPr>
              <w:pStyle w:val="846"/>
              <w:ind w:left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15" w:type="dxa"/>
            <w:vAlign w:val="center"/>
            <w:textDirection w:val="lrTb"/>
            <w:noWrap w:val="false"/>
          </w:tcPr>
          <w:p>
            <w:pPr>
              <w:pStyle w:val="846"/>
              <w:ind w:left="0"/>
              <w:spacing w:after="0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en-US"/>
              </w:rPr>
              <w:t xml:space="preserve">42016024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en-US"/>
              </w:rPr>
              <w:t xml:space="preserve">-ЭКСП ПРОД-2026-ДГК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vAlign w:val="center"/>
            <w:textDirection w:val="lrTb"/>
            <w:noWrap w:val="false"/>
          </w:tcPr>
          <w:p>
            <w:pPr>
              <w:pStyle w:val="846"/>
              <w:numPr>
                <w:ilvl w:val="1"/>
                <w:numId w:val="2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НМЦ лота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15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29 996 948,69 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рублей без НДС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14:ligatures w14:val="none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</w:tbl>
    <w:p>
      <w:pPr>
        <w:ind w:left="720" w:firstLine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42"/>
        <w:numPr>
          <w:ilvl w:val="0"/>
          <w:numId w:val="2"/>
        </w:numPr>
        <w:ind w:left="714" w:hanging="357"/>
        <w:jc w:val="both"/>
        <w:spacing w:before="120" w:after="120" w:line="360" w:lineRule="exact"/>
        <w:shd w:val="clear" w:color="ffffff" w:themeColor="background1" w:fill="ffffff" w:themeFill="background1"/>
        <w:rPr>
          <w:rFonts w:ascii="Times New Roman" w:hAnsi="Times New Roman" w:eastAsia="Calibri"/>
          <w:b/>
          <w:sz w:val="26"/>
          <w:szCs w:val="26"/>
          <w:highlight w:val="none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  <w:highlight w:val="none"/>
        </w:rPr>
      </w:r>
      <w:r>
        <w:rPr>
          <w:rFonts w:ascii="Times New Roman" w:hAnsi="Times New Roman" w:eastAsia="Calibri"/>
          <w:b/>
          <w:sz w:val="26"/>
          <w:szCs w:val="26"/>
          <w:highlight w:val="none"/>
        </w:rPr>
      </w:r>
    </w:p>
    <w:p>
      <w:pPr>
        <w:rPr>
          <w:rFonts w:ascii="Times New Roman" w:hAnsi="Times New Roman" w:cs="Times New Roman"/>
          <w:i w:val="0"/>
          <w:iCs w:val="0"/>
          <w:sz w:val="26"/>
          <w:szCs w:val="26"/>
        </w:rPr>
      </w:pPr>
      <w:r>
        <w:rPr>
          <w:rFonts w:ascii="Times New Roman" w:hAnsi="Times New Roman" w:cs="Times New Roman"/>
          <w:i w:val="0"/>
          <w:iCs w:val="0"/>
          <w:sz w:val="26"/>
          <w:szCs w:val="26"/>
        </w:rPr>
        <w:t xml:space="preserve">Метод анализа ТКП</w:t>
      </w:r>
      <w:r>
        <w:rPr>
          <w:rFonts w:ascii="Times New Roman" w:hAnsi="Times New Roman" w:cs="Times New Roman"/>
          <w:i w:val="0"/>
          <w:iCs w:val="0"/>
          <w:sz w:val="26"/>
          <w:szCs w:val="26"/>
        </w:rPr>
      </w:r>
      <w:r>
        <w:rPr>
          <w:rFonts w:ascii="Times New Roman" w:hAnsi="Times New Roman" w:cs="Times New Roman"/>
          <w:i w:val="0"/>
          <w:iCs w:val="0"/>
          <w:sz w:val="26"/>
          <w:szCs w:val="26"/>
        </w:rPr>
      </w:r>
    </w:p>
    <w:p>
      <w:pPr>
        <w:pStyle w:val="842"/>
        <w:jc w:val="both"/>
        <w:shd w:val="clear" w:color="ffffff" w:themeColor="background1" w:fill="ffffff" w:themeFill="background1"/>
        <w:rPr>
          <w:rFonts w:ascii="Times New Roman" w:hAnsi="Times New Roman" w:eastAsia="Calibri"/>
          <w:sz w:val="26"/>
          <w:szCs w:val="26"/>
          <w:highlight w:val="none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  <w:highlight w:val="none"/>
        </w:rPr>
      </w:r>
      <w:r>
        <w:rPr>
          <w:rFonts w:ascii="Times New Roman" w:hAnsi="Times New Roman" w:eastAsia="Calibri"/>
          <w:sz w:val="26"/>
          <w:szCs w:val="26"/>
          <w:highlight w:val="none"/>
        </w:rPr>
      </w:r>
    </w:p>
    <w:tbl>
      <w:tblPr>
        <w:tblW w:w="9762" w:type="dxa"/>
        <w:tblInd w:w="-32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131"/>
        <w:gridCol w:w="1917"/>
        <w:gridCol w:w="1988"/>
        <w:gridCol w:w="1941"/>
        <w:gridCol w:w="1785"/>
      </w:tblGrid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1" w:type="dxa"/>
            <w:vAlign w:val="center"/>
            <w:textDirection w:val="lrTb"/>
            <w:noWrap w:val="false"/>
          </w:tcPr>
          <w:p>
            <w:pPr>
              <w:pStyle w:val="842"/>
              <w:ind w:right="0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7" w:type="dxa"/>
            <w:vAlign w:val="center"/>
            <w:textDirection w:val="lrTb"/>
            <w:noWrap w:val="false"/>
          </w:tcPr>
          <w:p>
            <w:pPr>
              <w:pStyle w:val="842"/>
              <w:ind w:right="0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8" w:type="dxa"/>
            <w:vAlign w:val="center"/>
            <w:textDirection w:val="lrTb"/>
            <w:noWrap w:val="false"/>
          </w:tcPr>
          <w:p>
            <w:pPr>
              <w:pStyle w:val="842"/>
              <w:ind w:right="0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единицу,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pStyle w:val="842"/>
              <w:ind w:right="0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Align w:val="center"/>
            <w:textDirection w:val="lrTb"/>
            <w:noWrap w:val="false"/>
          </w:tcPr>
          <w:p>
            <w:pPr>
              <w:pStyle w:val="842"/>
              <w:ind w:right="0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ОКДП2 14.12. Поставка спецодежды и обуви для подразделе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ний АО «ДГК»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7" w:type="dxa"/>
            <w:vAlign w:val="center"/>
            <w:textDirection w:val="lrTb"/>
            <w:noWrap w:val="false"/>
          </w:tcPr>
          <w:p>
            <w:pPr>
              <w:ind w:right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  <w:t xml:space="preserve">ТКП №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29 118 677,00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29 996 948,69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14:ligatures w14:val="none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ind w:right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7" w:type="dxa"/>
            <w:vAlign w:val="center"/>
            <w:vMerge w:val="restart"/>
            <w:textDirection w:val="lrTb"/>
            <w:noWrap w:val="false"/>
          </w:tcPr>
          <w:p>
            <w:pPr>
              <w:ind w:right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  <w:t xml:space="preserve">ТКП №2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31 169 717,07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7" w:type="dxa"/>
            <w:vAlign w:val="center"/>
            <w:vMerge w:val="restart"/>
            <w:textDirection w:val="lrTb"/>
            <w:noWrap w:val="false"/>
          </w:tcPr>
          <w:p>
            <w:pPr>
              <w:ind w:right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  <w:t xml:space="preserve">ТКП №3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29 702 452,00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>
        <w:rPr>
          <w:rFonts w:ascii="Times New Roman" w:hAnsi="Times New Roman" w:eastAsia="Times New Roman" w:cs="Times New Roman"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Utsaah">
    <w:panose1 w:val="020B0604020202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Приложение %1"/>
      <w:lvlJc w:val="left"/>
      <w:pPr>
        <w:ind w:left="8441" w:hanging="36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7" w:hanging="360"/>
      </w:pPr>
      <w:rPr>
        <w:rFonts w:hint="default" w:ascii="Utsaah" w:hAnsi="Utsaah"/>
      </w:rPr>
    </w:lvl>
    <w:lvl w:ilvl="1">
      <w:start w:val="1"/>
      <w:numFmt w:val="bullet"/>
      <w:isLgl w:val="false"/>
      <w:suff w:val="tab"/>
      <w:lvlText w:val="o"/>
      <w:lvlJc w:val="left"/>
      <w:pPr>
        <w:ind w:left="22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2"/>
    <w:next w:val="842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42"/>
    <w:next w:val="842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42"/>
    <w:next w:val="842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Title"/>
    <w:basedOn w:val="842"/>
    <w:next w:val="842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link w:val="684"/>
    <w:uiPriority w:val="10"/>
    <w:rPr>
      <w:sz w:val="48"/>
      <w:szCs w:val="48"/>
    </w:rPr>
  </w:style>
  <w:style w:type="paragraph" w:styleId="686">
    <w:name w:val="Subtitle"/>
    <w:basedOn w:val="842"/>
    <w:next w:val="842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link w:val="686"/>
    <w:uiPriority w:val="11"/>
    <w:rPr>
      <w:sz w:val="24"/>
      <w:szCs w:val="24"/>
    </w:rPr>
  </w:style>
  <w:style w:type="paragraph" w:styleId="688">
    <w:name w:val="Quote"/>
    <w:basedOn w:val="842"/>
    <w:next w:val="842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2"/>
    <w:next w:val="842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2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link w:val="692"/>
    <w:uiPriority w:val="99"/>
  </w:style>
  <w:style w:type="paragraph" w:styleId="694">
    <w:name w:val="Footer"/>
    <w:basedOn w:val="842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link w:val="694"/>
    <w:uiPriority w:val="99"/>
  </w:style>
  <w:style w:type="paragraph" w:styleId="696">
    <w:name w:val="Caption"/>
    <w:basedOn w:val="842"/>
    <w:next w:val="842"/>
    <w:link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696"/>
    <w:link w:val="694"/>
    <w:uiPriority w:val="99"/>
  </w:style>
  <w:style w:type="table" w:styleId="698">
    <w:name w:val="Table Grid"/>
    <w:basedOn w:val="84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8">
    <w:name w:val="List Table 7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9">
    <w:name w:val="List Table 7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0">
    <w:name w:val="List Table 7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1">
    <w:name w:val="List Table 7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2">
    <w:name w:val="List Table 7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3">
    <w:name w:val="Lined - Accent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Lined - Accent 2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Lined - Accent 3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Lined - Accent 4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Lined - Accent 5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Lined - Accent 6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 &amp; Lined - Accent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2">
    <w:name w:val="Bordered &amp; Lined - Accent 2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Bordered &amp; Lined - Accent 3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Bordered &amp; Lined - Accent 4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Bordered &amp; Lined - Accent 5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6">
    <w:name w:val="Bordered &amp; Lined - Accent 6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</w:style>
  <w:style w:type="table" w:styleId="8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4" w:default="1">
    <w:name w:val="No List"/>
    <w:uiPriority w:val="99"/>
    <w:semiHidden/>
    <w:unhideWhenUsed/>
  </w:style>
  <w:style w:type="paragraph" w:styleId="845">
    <w:name w:val="No Spacing"/>
    <w:basedOn w:val="842"/>
    <w:uiPriority w:val="1"/>
    <w:qFormat/>
    <w:pPr>
      <w:spacing w:after="0" w:line="240" w:lineRule="auto"/>
    </w:pPr>
  </w:style>
  <w:style w:type="paragraph" w:styleId="846">
    <w:name w:val="List Paragraph"/>
    <w:basedOn w:val="842"/>
    <w:uiPriority w:val="34"/>
    <w:qFormat/>
    <w:pPr>
      <w:contextualSpacing/>
      <w:ind w:left="720"/>
    </w:pPr>
  </w:style>
  <w:style w:type="character" w:styleId="847" w:default="1">
    <w:name w:val="Default Paragraph Font"/>
    <w:uiPriority w:val="1"/>
    <w:semiHidden/>
    <w:unhideWhenUsed/>
  </w:style>
  <w:style w:type="paragraph" w:styleId="848" w:customStyle="1">
    <w:name w:val="РГ_приложение"/>
    <w:qFormat/>
    <w:pPr>
      <w:contextualSpacing w:val="0"/>
      <w:ind w:left="0" w:right="0" w:firstLine="0"/>
      <w:jc w:val="right"/>
      <w:keepLines w:val="0"/>
      <w:keepNext/>
      <w:pageBreakBefore w:val="0"/>
      <w:spacing w:before="240" w:beforeAutospacing="0" w:after="6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eastAsia="Times New Roman" w:asciiTheme="minorHAnsi" w:hAnsiTheme="minorHAnsi" w:cstheme="minorHAnsi"/>
      <w:b w:val="0"/>
      <w:bCs w:val="0"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malyutina_en</cp:lastModifiedBy>
  <cp:revision>19</cp:revision>
  <dcterms:modified xsi:type="dcterms:W3CDTF">2026-01-28T04:37:18Z</dcterms:modified>
</cp:coreProperties>
</file>